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E7E" w:rsidRDefault="009F3E7E"/>
    <w:p w:rsidR="00113B89" w:rsidRPr="006340BF" w:rsidRDefault="00113B89" w:rsidP="00113B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ahoma" w:hAnsi="Tahoma" w:cs="Tahoma"/>
          <w:b/>
          <w:sz w:val="28"/>
          <w:szCs w:val="28"/>
        </w:rPr>
      </w:pPr>
      <w:r w:rsidRPr="006340BF">
        <w:rPr>
          <w:rFonts w:ascii="Tahoma" w:hAnsi="Tahoma" w:cs="Tahoma"/>
          <w:b/>
          <w:sz w:val="28"/>
          <w:szCs w:val="28"/>
        </w:rPr>
        <w:t>Theme 2: Childhood &amp; Growing Up</w:t>
      </w:r>
    </w:p>
    <w:p w:rsidR="00113B89" w:rsidRDefault="00113B89" w:rsidP="00113B89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sz w:val="28"/>
          <w:szCs w:val="28"/>
        </w:rPr>
      </w:pPr>
    </w:p>
    <w:p w:rsidR="00113B89" w:rsidRPr="00113B89" w:rsidRDefault="00113B89" w:rsidP="00113B89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sz w:val="28"/>
          <w:szCs w:val="28"/>
        </w:rPr>
      </w:pPr>
      <w:r w:rsidRPr="00113B89">
        <w:rPr>
          <w:rFonts w:ascii="Tahoma" w:hAnsi="Tahoma" w:cs="Tahoma"/>
          <w:sz w:val="28"/>
          <w:szCs w:val="28"/>
        </w:rPr>
        <w:t xml:space="preserve">In contrast to all adults whom </w:t>
      </w:r>
      <w:r w:rsidRPr="00113B89">
        <w:rPr>
          <w:rFonts w:ascii="Tahoma" w:hAnsi="Tahoma" w:cs="Tahoma"/>
          <w:b/>
          <w:bCs/>
          <w:sz w:val="28"/>
          <w:szCs w:val="28"/>
        </w:rPr>
        <w:t xml:space="preserve">Holden </w:t>
      </w:r>
      <w:r w:rsidRPr="00113B89">
        <w:rPr>
          <w:rFonts w:ascii="Tahoma" w:hAnsi="Tahoma" w:cs="Tahoma"/>
          <w:sz w:val="28"/>
          <w:szCs w:val="28"/>
        </w:rPr>
        <w:t>sees as riddled with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>flaws and phoniness, he sees children as pure, gentle, innocent,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>and perfect. The characters he speaks most fondly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>about</w:t>
      </w:r>
      <w:r>
        <w:rPr>
          <w:rFonts w:ascii="Tahoma" w:hAnsi="Tahoma" w:cs="Tahoma"/>
          <w:sz w:val="28"/>
          <w:szCs w:val="28"/>
        </w:rPr>
        <w:t xml:space="preserve"> in the novel are all children.  </w:t>
      </w:r>
      <w:r w:rsidRPr="00113B89">
        <w:rPr>
          <w:rFonts w:ascii="Tahoma" w:hAnsi="Tahoma" w:cs="Tahoma"/>
          <w:sz w:val="28"/>
          <w:szCs w:val="28"/>
        </w:rPr>
        <w:t>He constantly dreams up schemes to escape growing up,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>such as fleeing to a New England cabin or working on a ranch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>out West.</w:t>
      </w:r>
      <w:r>
        <w:rPr>
          <w:rFonts w:ascii="Tahoma" w:hAnsi="Tahoma" w:cs="Tahoma"/>
          <w:sz w:val="28"/>
          <w:szCs w:val="28"/>
        </w:rPr>
        <w:t xml:space="preserve">  </w:t>
      </w:r>
      <w:r w:rsidRPr="00113B89">
        <w:rPr>
          <w:rFonts w:ascii="Tahoma" w:hAnsi="Tahoma" w:cs="Tahoma"/>
          <w:sz w:val="28"/>
          <w:szCs w:val="28"/>
        </w:rPr>
        <w:t>However, Holden’s view of perfect childhood is as incorrect</w:t>
      </w:r>
    </w:p>
    <w:p w:rsidR="00113B89" w:rsidRPr="00113B89" w:rsidRDefault="00113B89" w:rsidP="00113B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r w:rsidRPr="00113B89">
        <w:rPr>
          <w:rFonts w:ascii="Tahoma" w:hAnsi="Tahoma" w:cs="Tahoma"/>
          <w:sz w:val="28"/>
          <w:szCs w:val="28"/>
        </w:rPr>
        <w:t>as his view of the adult world as entirely “phony,” and just helps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>Holden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>hide from the fact that the complex issues ranging from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>sex, to intimacy, to facing death, all of which he will have to</w:t>
      </w:r>
    </w:p>
    <w:p w:rsidR="00113B89" w:rsidRDefault="00113B89" w:rsidP="00113B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proofErr w:type="gramStart"/>
      <w:r w:rsidRPr="00113B89">
        <w:rPr>
          <w:rFonts w:ascii="Tahoma" w:hAnsi="Tahoma" w:cs="Tahoma"/>
          <w:sz w:val="28"/>
          <w:szCs w:val="28"/>
        </w:rPr>
        <w:t>face</w:t>
      </w:r>
      <w:proofErr w:type="gramEnd"/>
      <w:r w:rsidRPr="00113B89">
        <w:rPr>
          <w:rFonts w:ascii="Tahoma" w:hAnsi="Tahoma" w:cs="Tahoma"/>
          <w:sz w:val="28"/>
          <w:szCs w:val="28"/>
        </w:rPr>
        <w:t xml:space="preserve"> in growing up, terrify him. Further, this form of delusional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 xml:space="preserve">self-protection can only last so long. Holden </w:t>
      </w:r>
      <w:r w:rsidRPr="00113B89">
        <w:rPr>
          <w:rFonts w:ascii="Tahoma" w:hAnsi="Tahoma" w:cs="Tahoma"/>
          <w:i/>
          <w:iCs/>
          <w:sz w:val="28"/>
          <w:szCs w:val="28"/>
        </w:rPr>
        <w:t xml:space="preserve">will </w:t>
      </w:r>
      <w:r w:rsidRPr="00113B89">
        <w:rPr>
          <w:rFonts w:ascii="Tahoma" w:hAnsi="Tahoma" w:cs="Tahoma"/>
          <w:sz w:val="28"/>
          <w:szCs w:val="28"/>
        </w:rPr>
        <w:t>grow up,</w:t>
      </w:r>
      <w:r>
        <w:rPr>
          <w:rFonts w:ascii="Tahoma" w:hAnsi="Tahoma" w:cs="Tahoma"/>
          <w:sz w:val="28"/>
          <w:szCs w:val="28"/>
        </w:rPr>
        <w:t xml:space="preserve"> </w:t>
      </w:r>
      <w:r w:rsidRPr="00113B89">
        <w:rPr>
          <w:rFonts w:ascii="Tahoma" w:hAnsi="Tahoma" w:cs="Tahoma"/>
          <w:sz w:val="28"/>
          <w:szCs w:val="28"/>
        </w:rPr>
        <w:t xml:space="preserve">whether he likes it or not. </w:t>
      </w:r>
    </w:p>
    <w:p w:rsidR="00113B89" w:rsidRDefault="00113B89" w:rsidP="00113B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32"/>
          <w:szCs w:val="32"/>
        </w:rPr>
      </w:pPr>
    </w:p>
    <w:p w:rsidR="00113B89" w:rsidRPr="00113B89" w:rsidRDefault="00113B89" w:rsidP="00802C0B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i/>
          <w:sz w:val="28"/>
          <w:szCs w:val="28"/>
        </w:rPr>
      </w:pPr>
      <w:r>
        <w:rPr>
          <w:rFonts w:ascii="Tahoma" w:hAnsi="Tahoma" w:cs="Tahoma"/>
          <w:b/>
          <w:i/>
          <w:sz w:val="28"/>
          <w:szCs w:val="28"/>
        </w:rPr>
        <w:t xml:space="preserve">DIRECTIONS: </w:t>
      </w:r>
      <w:r w:rsidRPr="00113B89">
        <w:rPr>
          <w:rFonts w:ascii="Tahoma" w:hAnsi="Tahoma" w:cs="Tahoma"/>
          <w:b/>
          <w:i/>
          <w:sz w:val="28"/>
          <w:szCs w:val="28"/>
        </w:rPr>
        <w:t xml:space="preserve">Identify 3 </w:t>
      </w:r>
      <w:r>
        <w:rPr>
          <w:rFonts w:ascii="Tahoma" w:hAnsi="Tahoma" w:cs="Tahoma"/>
          <w:b/>
          <w:i/>
          <w:sz w:val="28"/>
          <w:szCs w:val="28"/>
        </w:rPr>
        <w:t xml:space="preserve">children from the novel. </w:t>
      </w:r>
      <w:r w:rsidR="00802C0B">
        <w:rPr>
          <w:rFonts w:ascii="Tahoma" w:hAnsi="Tahoma" w:cs="Tahoma"/>
          <w:b/>
          <w:i/>
          <w:sz w:val="28"/>
          <w:szCs w:val="28"/>
        </w:rPr>
        <w:t xml:space="preserve">How do you know that Holden cares about this </w:t>
      </w:r>
      <w:proofErr w:type="gramStart"/>
      <w:r w:rsidR="00802C0B">
        <w:rPr>
          <w:rFonts w:ascii="Tahoma" w:hAnsi="Tahoma" w:cs="Tahoma"/>
          <w:b/>
          <w:i/>
          <w:sz w:val="28"/>
          <w:szCs w:val="28"/>
        </w:rPr>
        <w:t>person.</w:t>
      </w:r>
      <w:proofErr w:type="gramEnd"/>
    </w:p>
    <w:tbl>
      <w:tblPr>
        <w:tblStyle w:val="TableGrid"/>
        <w:tblpPr w:leftFromText="180" w:rightFromText="180" w:vertAnchor="text" w:horzAnchor="margin" w:tblpY="481"/>
        <w:tblW w:w="0" w:type="auto"/>
        <w:tblLook w:val="04A0"/>
      </w:tblPr>
      <w:tblGrid>
        <w:gridCol w:w="2988"/>
        <w:gridCol w:w="10080"/>
      </w:tblGrid>
      <w:tr w:rsidR="00113B89" w:rsidTr="00DA09FD">
        <w:tc>
          <w:tcPr>
            <w:tcW w:w="2988" w:type="dxa"/>
          </w:tcPr>
          <w:p w:rsidR="00113B89" w:rsidRPr="00113B89" w:rsidRDefault="00113B89" w:rsidP="00113B8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113B89">
              <w:rPr>
                <w:rFonts w:ascii="Tahoma" w:hAnsi="Tahoma" w:cs="Tahoma"/>
                <w:sz w:val="28"/>
                <w:szCs w:val="28"/>
              </w:rPr>
              <w:t>Character</w:t>
            </w:r>
          </w:p>
        </w:tc>
        <w:tc>
          <w:tcPr>
            <w:tcW w:w="10080" w:type="dxa"/>
          </w:tcPr>
          <w:p w:rsidR="00113B89" w:rsidRPr="00113B89" w:rsidRDefault="00113B89" w:rsidP="00113B8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113B89">
              <w:rPr>
                <w:rFonts w:ascii="Tahoma" w:hAnsi="Tahoma" w:cs="Tahoma"/>
                <w:sz w:val="28"/>
                <w:szCs w:val="28"/>
              </w:rPr>
              <w:t>How does Holden feel about this person?</w:t>
            </w:r>
          </w:p>
        </w:tc>
      </w:tr>
      <w:tr w:rsidR="00113B89" w:rsidTr="00DA09FD">
        <w:tc>
          <w:tcPr>
            <w:tcW w:w="2988" w:type="dxa"/>
          </w:tcPr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0080" w:type="dxa"/>
          </w:tcPr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113B89" w:rsidTr="00DA09FD">
        <w:tc>
          <w:tcPr>
            <w:tcW w:w="2988" w:type="dxa"/>
          </w:tcPr>
          <w:p w:rsidR="00113B89" w:rsidRDefault="00113B89" w:rsidP="00113B89">
            <w:pPr>
              <w:tabs>
                <w:tab w:val="left" w:pos="172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0080" w:type="dxa"/>
          </w:tcPr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113B89" w:rsidTr="00DA09FD">
        <w:tc>
          <w:tcPr>
            <w:tcW w:w="2988" w:type="dxa"/>
          </w:tcPr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0080" w:type="dxa"/>
          </w:tcPr>
          <w:p w:rsidR="00113B89" w:rsidRDefault="00113B89" w:rsidP="00113B89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:rsidR="00113B89" w:rsidRPr="00113B89" w:rsidRDefault="00113B89" w:rsidP="00113B89">
      <w:pPr>
        <w:rPr>
          <w:rFonts w:ascii="Tahoma" w:hAnsi="Tahoma" w:cs="Tahoma"/>
          <w:sz w:val="28"/>
          <w:szCs w:val="28"/>
        </w:rPr>
      </w:pPr>
    </w:p>
    <w:sectPr w:rsidR="00113B89" w:rsidRPr="00113B89" w:rsidSect="00113B89">
      <w:pgSz w:w="15840" w:h="12240" w:orient="landscape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3B89"/>
    <w:rsid w:val="00113B89"/>
    <w:rsid w:val="006340BF"/>
    <w:rsid w:val="00802C0B"/>
    <w:rsid w:val="009F3E7E"/>
    <w:rsid w:val="00DA0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Hanisek, William</dc:creator>
  <cp:lastModifiedBy> </cp:lastModifiedBy>
  <cp:revision>3</cp:revision>
  <dcterms:created xsi:type="dcterms:W3CDTF">2012-03-01T12:14:00Z</dcterms:created>
  <dcterms:modified xsi:type="dcterms:W3CDTF">2012-03-01T12:51:00Z</dcterms:modified>
</cp:coreProperties>
</file>